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EA" w:rsidRDefault="005544EA" w:rsidP="00E3111A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REZULTATI </w:t>
      </w:r>
    </w:p>
    <w:p w:rsidR="00752804" w:rsidRDefault="00752804" w:rsidP="00E3111A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</w:pPr>
      <w:r w:rsidRPr="0075280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JAVNI POZIV ZA DODJELU PODRŠKE PROGRAMIMA I PROJEKTIMA INSTITUCIJA NAUKE I KULTURE OD ZNAČAJA ZA BiH U 2024. GODINI</w:t>
      </w:r>
    </w:p>
    <w:p w:rsidR="00752804" w:rsidRDefault="00752804" w:rsidP="00E3111A">
      <w:pPr>
        <w:jc w:val="center"/>
        <w:rPr>
          <w:rFonts w:eastAsia="Times New Roman" w:cs="Calibri"/>
          <w:b/>
          <w:bCs/>
          <w:sz w:val="28"/>
          <w:szCs w:val="28"/>
          <w:lang w:eastAsia="bs-Latn-BA"/>
        </w:rPr>
      </w:pPr>
    </w:p>
    <w:p w:rsidR="00752804" w:rsidRDefault="00752804" w:rsidP="00E3111A">
      <w:pPr>
        <w:jc w:val="center"/>
        <w:rPr>
          <w:rFonts w:eastAsia="Times New Roman" w:cs="Calibri"/>
          <w:b/>
          <w:bCs/>
          <w:color w:val="FF0000"/>
          <w:sz w:val="28"/>
          <w:szCs w:val="28"/>
          <w:lang w:eastAsia="bs-Latn-BA"/>
        </w:rPr>
      </w:pPr>
    </w:p>
    <w:tbl>
      <w:tblPr>
        <w:tblW w:w="14530" w:type="dxa"/>
        <w:tblInd w:w="-431" w:type="dxa"/>
        <w:tblLook w:val="04A0" w:firstRow="1" w:lastRow="0" w:firstColumn="1" w:lastColumn="0" w:noHBand="0" w:noVBand="1"/>
      </w:tblPr>
      <w:tblGrid>
        <w:gridCol w:w="689"/>
        <w:gridCol w:w="3984"/>
        <w:gridCol w:w="5744"/>
        <w:gridCol w:w="2313"/>
        <w:gridCol w:w="1800"/>
      </w:tblGrid>
      <w:tr w:rsidR="006862D8" w:rsidRPr="00752804" w:rsidTr="00910AB3">
        <w:trPr>
          <w:trHeight w:val="75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bs-Latn-BA" w:eastAsia="bs-Latn-BA"/>
              </w:rPr>
              <w:t>R. broj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bs-Latn-BA" w:eastAsia="bs-Latn-BA"/>
              </w:rPr>
              <w:t>Institucija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val="bs-Latn-BA" w:eastAsia="bs-Latn-BA"/>
              </w:rPr>
              <w:t>Naziv projekta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bs-Latn-BA" w:eastAsia="bs-Latn-BA"/>
              </w:rPr>
              <w:t>Projektovani i traženi iznos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62D8" w:rsidRDefault="006862D8">
            <w:pPr>
              <w:rPr>
                <w:b/>
                <w:sz w:val="24"/>
                <w:szCs w:val="24"/>
              </w:rPr>
            </w:pPr>
            <w:r w:rsidRPr="006862D8">
              <w:rPr>
                <w:b/>
                <w:sz w:val="24"/>
                <w:szCs w:val="24"/>
              </w:rPr>
              <w:t>Prijedlog za raspodjelu</w:t>
            </w:r>
          </w:p>
          <w:p w:rsidR="006862D8" w:rsidRPr="006862D8" w:rsidRDefault="006862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(82,635% od traženog iznosa)</w:t>
            </w:r>
          </w:p>
        </w:tc>
      </w:tr>
      <w:tr w:rsidR="006862D8" w:rsidRPr="006862D8" w:rsidTr="00910AB3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Biblioteka za slijepa i slabovidna lica u RBiH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  <w:t>Digitalizacija naučne i stručne literature za potrebe edukacije i prekvalifikacije slijepih i slabovidnih osoba (380 knjiga)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D8" w:rsidRPr="006862D8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862D8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90.000,00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2D8" w:rsidRDefault="006862D8" w:rsidP="006862D8">
            <w:pPr>
              <w:jc w:val="center"/>
              <w:rPr>
                <w:b/>
                <w:sz w:val="24"/>
                <w:szCs w:val="24"/>
              </w:rPr>
            </w:pPr>
          </w:p>
          <w:p w:rsidR="006862D8" w:rsidRPr="006862D8" w:rsidRDefault="00664C27" w:rsidP="006862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74.372</w:t>
            </w:r>
            <w:r w:rsidR="006862D8" w:rsidRPr="006862D8">
              <w:rPr>
                <w:b/>
                <w:sz w:val="24"/>
                <w:szCs w:val="24"/>
              </w:rPr>
              <w:t>,00</w:t>
            </w:r>
          </w:p>
        </w:tc>
      </w:tr>
      <w:tr w:rsidR="006862D8" w:rsidRPr="006862D8" w:rsidTr="00910AB3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Muzej književnosti i pozorišne umjetnosti Bosne i Hercegovine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  <w:t>Pilot projekat digitalne obrade zbirke ˝Zdravko Grebo˝ i pripadajuća istraživanja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D8" w:rsidRPr="006862D8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862D8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89.487,28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2D8" w:rsidRPr="006862D8" w:rsidRDefault="006862D8" w:rsidP="006862D8">
            <w:pPr>
              <w:jc w:val="center"/>
              <w:rPr>
                <w:b/>
                <w:sz w:val="24"/>
                <w:szCs w:val="24"/>
              </w:rPr>
            </w:pPr>
            <w:r w:rsidRPr="006862D8">
              <w:rPr>
                <w:b/>
                <w:sz w:val="24"/>
                <w:szCs w:val="24"/>
              </w:rPr>
              <w:t>73.950,00</w:t>
            </w:r>
          </w:p>
        </w:tc>
      </w:tr>
      <w:tr w:rsidR="006862D8" w:rsidRPr="006862D8" w:rsidTr="00910AB3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Historijski muzej Bosne i Hercegovine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  <w:t>Eksponati u novom ruku - Restauratorski atelje u Historijskom muzeju BiH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D8" w:rsidRPr="006862D8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862D8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98.885,71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2D8" w:rsidRPr="006862D8" w:rsidRDefault="00664C27" w:rsidP="006862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81.714</w:t>
            </w:r>
            <w:r w:rsidR="006862D8" w:rsidRPr="006862D8">
              <w:rPr>
                <w:b/>
                <w:sz w:val="24"/>
                <w:szCs w:val="24"/>
              </w:rPr>
              <w:t>,00</w:t>
            </w:r>
          </w:p>
        </w:tc>
      </w:tr>
      <w:tr w:rsidR="006862D8" w:rsidRPr="006862D8" w:rsidTr="00910AB3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Zemaljski muzej Bosne i Hercegovine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  <w:t>Magični kvadrati: Konverzacija, kontekstualizacija i digitalizacija talismana iz Zemaljskog muzeja Bosne i Hercegovine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D8" w:rsidRPr="006862D8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862D8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96.255,26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2D8" w:rsidRDefault="006862D8" w:rsidP="006862D8">
            <w:pPr>
              <w:jc w:val="center"/>
              <w:rPr>
                <w:b/>
                <w:sz w:val="24"/>
                <w:szCs w:val="24"/>
              </w:rPr>
            </w:pPr>
          </w:p>
          <w:p w:rsidR="006862D8" w:rsidRDefault="006862D8" w:rsidP="006862D8">
            <w:pPr>
              <w:jc w:val="center"/>
              <w:rPr>
                <w:b/>
                <w:sz w:val="24"/>
                <w:szCs w:val="24"/>
              </w:rPr>
            </w:pPr>
            <w:r w:rsidRPr="006862D8">
              <w:rPr>
                <w:b/>
                <w:sz w:val="24"/>
                <w:szCs w:val="24"/>
              </w:rPr>
              <w:t>79.540,00</w:t>
            </w:r>
          </w:p>
          <w:p w:rsidR="00664C27" w:rsidRPr="006862D8" w:rsidRDefault="00664C27" w:rsidP="006862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62D8" w:rsidRPr="006862D8" w:rsidTr="00407291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Zemaljski muzej Bosne i Hercegovine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  <w:t>Kontinuitet rada Zemaljskog muzeja Bosne i Hercegovine za 2024.godinu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D8" w:rsidRPr="006862D8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862D8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100.000,00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2D8" w:rsidRPr="006862D8" w:rsidRDefault="006862D8" w:rsidP="006862D8">
            <w:pPr>
              <w:jc w:val="center"/>
              <w:rPr>
                <w:b/>
                <w:sz w:val="24"/>
                <w:szCs w:val="24"/>
              </w:rPr>
            </w:pPr>
            <w:r w:rsidRPr="006862D8">
              <w:rPr>
                <w:b/>
                <w:sz w:val="24"/>
                <w:szCs w:val="24"/>
              </w:rPr>
              <w:t>82.635,00</w:t>
            </w:r>
          </w:p>
        </w:tc>
      </w:tr>
      <w:tr w:rsidR="006862D8" w:rsidRPr="006862D8" w:rsidTr="00407291">
        <w:trPr>
          <w:trHeight w:val="6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lastRenderedPageBreak/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Nacionalna i univerzitetska biblioteka Bosne i Hercegovine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  <w:t>Uspostava digitalne biblioteke pisanog kulturnog naslijeđa Nacionalne i univerzitetske bi</w:t>
            </w:r>
            <w:r w:rsidR="003D5E4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  <w:t xml:space="preserve"> </w:t>
            </w:r>
            <w:bookmarkStart w:id="0" w:name="_GoBack"/>
            <w:bookmarkEnd w:id="0"/>
            <w:r w:rsidRPr="0075280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  <w:t>blioteke BiH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D8" w:rsidRPr="006862D8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862D8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2D8" w:rsidRPr="006862D8" w:rsidRDefault="00664C27" w:rsidP="006862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78.504</w:t>
            </w:r>
            <w:r w:rsidR="006862D8" w:rsidRPr="006862D8">
              <w:rPr>
                <w:b/>
                <w:sz w:val="24"/>
                <w:szCs w:val="24"/>
              </w:rPr>
              <w:t>,00</w:t>
            </w:r>
          </w:p>
        </w:tc>
      </w:tr>
      <w:tr w:rsidR="006862D8" w:rsidRPr="006862D8" w:rsidTr="00407291">
        <w:trPr>
          <w:trHeight w:val="9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Nacionalna i univerzitetska biblioteka Bosne i Hercegovine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  <w:t>Unaprijeđenje istraživačkih i edukacijskih kapaciteta COBISS infrastrukture u Nacionalnoj i univerzitetskoj biblioteci Bosne i Hercegovine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D8" w:rsidRPr="006862D8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862D8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62.305,30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2D8" w:rsidRDefault="006862D8" w:rsidP="006862D8">
            <w:pPr>
              <w:jc w:val="center"/>
              <w:rPr>
                <w:b/>
                <w:sz w:val="24"/>
                <w:szCs w:val="24"/>
              </w:rPr>
            </w:pPr>
          </w:p>
          <w:p w:rsidR="006862D8" w:rsidRPr="006862D8" w:rsidRDefault="006862D8" w:rsidP="006862D8">
            <w:pPr>
              <w:jc w:val="center"/>
              <w:rPr>
                <w:b/>
                <w:sz w:val="24"/>
                <w:szCs w:val="24"/>
              </w:rPr>
            </w:pPr>
            <w:r w:rsidRPr="006862D8">
              <w:rPr>
                <w:b/>
                <w:sz w:val="24"/>
                <w:szCs w:val="24"/>
              </w:rPr>
              <w:t>51.485,00</w:t>
            </w:r>
          </w:p>
        </w:tc>
      </w:tr>
      <w:tr w:rsidR="006862D8" w:rsidRPr="00752804" w:rsidTr="00910AB3">
        <w:trPr>
          <w:trHeight w:val="9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Nacionalna i univerzitetska biblioteka Bosne i Hercegovine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  <w:t>Digitalizacija pisanog kulturnog naslijeđa iz fondova Nacionalne i univerzitetske biblioteke Bosne i Hercegovine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D8" w:rsidRPr="006862D8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862D8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95.000,00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2D8" w:rsidRDefault="006862D8" w:rsidP="006862D8">
            <w:pPr>
              <w:jc w:val="center"/>
              <w:rPr>
                <w:b/>
                <w:sz w:val="24"/>
                <w:szCs w:val="24"/>
              </w:rPr>
            </w:pPr>
          </w:p>
          <w:p w:rsidR="006862D8" w:rsidRPr="006862D8" w:rsidRDefault="00664C27" w:rsidP="006862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78.504</w:t>
            </w:r>
            <w:r w:rsidR="006862D8" w:rsidRPr="006862D8">
              <w:rPr>
                <w:b/>
                <w:sz w:val="24"/>
                <w:szCs w:val="24"/>
              </w:rPr>
              <w:t>,00</w:t>
            </w:r>
          </w:p>
        </w:tc>
      </w:tr>
      <w:tr w:rsidR="006862D8" w:rsidRPr="00752804" w:rsidTr="00910AB3">
        <w:trPr>
          <w:trHeight w:val="9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Nacionalna i univerzitetska biblioteka Bosne i Hercegovine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  <w:t>Očuvanje orijentalnih rukopisa 14. i 15. stoljeća i atlasa  "TEATRUM ORBIS TERARUM" (1592) kroz promociju istraživačkih rezultata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D8" w:rsidRPr="006862D8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862D8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88.476,19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2D8" w:rsidRPr="006862D8" w:rsidRDefault="006862D8" w:rsidP="006862D8">
            <w:pPr>
              <w:jc w:val="center"/>
              <w:rPr>
                <w:b/>
                <w:sz w:val="24"/>
                <w:szCs w:val="24"/>
              </w:rPr>
            </w:pPr>
          </w:p>
          <w:p w:rsidR="006862D8" w:rsidRPr="006862D8" w:rsidRDefault="006862D8" w:rsidP="006862D8">
            <w:pPr>
              <w:jc w:val="center"/>
              <w:rPr>
                <w:b/>
                <w:sz w:val="24"/>
                <w:szCs w:val="24"/>
              </w:rPr>
            </w:pPr>
            <w:r w:rsidRPr="006862D8">
              <w:rPr>
                <w:b/>
                <w:sz w:val="24"/>
                <w:szCs w:val="24"/>
              </w:rPr>
              <w:t>73.110,00</w:t>
            </w:r>
          </w:p>
        </w:tc>
      </w:tr>
      <w:tr w:rsidR="006862D8" w:rsidRPr="00752804" w:rsidTr="00910AB3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Nacionalna i univerzitetska biblioteka Bosne i Hercegovine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  <w:t>Podrška kontinuitetu rada i održavanju djelatnosti NUB BIH u očuvanju kulturnog i intelektualnog naslijeđa u BiH (podrška redovnom radu, programskim aktivnostima, manifestacijama i infrastrukturnim radovima)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D8" w:rsidRPr="006862D8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862D8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95.000,00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2D8" w:rsidRDefault="006862D8" w:rsidP="006862D8">
            <w:pPr>
              <w:jc w:val="center"/>
              <w:rPr>
                <w:b/>
                <w:sz w:val="24"/>
                <w:szCs w:val="24"/>
              </w:rPr>
            </w:pPr>
          </w:p>
          <w:p w:rsidR="006862D8" w:rsidRPr="006862D8" w:rsidRDefault="00664C27" w:rsidP="006862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78.504</w:t>
            </w:r>
            <w:r w:rsidR="006862D8" w:rsidRPr="006862D8">
              <w:rPr>
                <w:b/>
                <w:sz w:val="24"/>
                <w:szCs w:val="24"/>
              </w:rPr>
              <w:t>,00</w:t>
            </w:r>
          </w:p>
        </w:tc>
      </w:tr>
      <w:tr w:rsidR="006862D8" w:rsidRPr="00752804" w:rsidTr="00910AB3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11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Javna ustanova Kinoteka Bosne i Hercegovine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  <w:t>Obrazovne, naučne i promotivne aktivnosti Kinoteke BiH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D8" w:rsidRPr="006862D8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862D8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94.280,00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2D8" w:rsidRPr="006862D8" w:rsidRDefault="006862D8" w:rsidP="006862D8">
            <w:pPr>
              <w:jc w:val="center"/>
              <w:rPr>
                <w:b/>
                <w:sz w:val="24"/>
                <w:szCs w:val="24"/>
              </w:rPr>
            </w:pPr>
            <w:r w:rsidRPr="006862D8">
              <w:rPr>
                <w:b/>
                <w:sz w:val="24"/>
                <w:szCs w:val="24"/>
              </w:rPr>
              <w:t>77.910,00</w:t>
            </w:r>
          </w:p>
        </w:tc>
      </w:tr>
      <w:tr w:rsidR="006862D8" w:rsidRPr="00752804" w:rsidTr="00910AB3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12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Umjetnička galerija Bosne i Hercegovine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D8" w:rsidRPr="00752804" w:rsidRDefault="006862D8" w:rsidP="007528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</w:pPr>
            <w:r w:rsidRPr="0075280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bs-Latn-BA" w:eastAsia="bs-Latn-BA"/>
              </w:rPr>
              <w:t>Revitalizacija i promocija kulturno-historijskog naslijeđa: Od zaštite do dostupnosti i obrazovanja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D8" w:rsidRPr="006862D8" w:rsidRDefault="006862D8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862D8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84.433,14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2D8" w:rsidRPr="006862D8" w:rsidRDefault="00664C27" w:rsidP="006862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69.772</w:t>
            </w:r>
            <w:r w:rsidR="006862D8" w:rsidRPr="006862D8">
              <w:rPr>
                <w:b/>
                <w:sz w:val="24"/>
                <w:szCs w:val="24"/>
              </w:rPr>
              <w:t>,00</w:t>
            </w:r>
          </w:p>
        </w:tc>
      </w:tr>
      <w:tr w:rsidR="00910AB3" w:rsidRPr="00752804" w:rsidTr="00664C27">
        <w:trPr>
          <w:trHeight w:val="630"/>
        </w:trPr>
        <w:tc>
          <w:tcPr>
            <w:tcW w:w="10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AB3" w:rsidRPr="00664C27" w:rsidRDefault="00910AB3" w:rsidP="00910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val="bs-Latn-BA" w:eastAsia="bs-Latn-BA"/>
              </w:rPr>
            </w:pPr>
            <w:r w:rsidRPr="00664C27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val="bs-Latn-BA" w:eastAsia="bs-Latn-BA"/>
              </w:rPr>
              <w:t>Ukupno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AB3" w:rsidRPr="00664C27" w:rsidRDefault="00910AB3" w:rsidP="00752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4C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1.089.122,88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C27" w:rsidRPr="00664C27" w:rsidRDefault="00664C27" w:rsidP="00664C27">
            <w:pPr>
              <w:jc w:val="center"/>
              <w:rPr>
                <w:b/>
                <w:sz w:val="24"/>
                <w:szCs w:val="24"/>
              </w:rPr>
            </w:pPr>
          </w:p>
          <w:p w:rsidR="00910AB3" w:rsidRPr="00664C27" w:rsidRDefault="00664C27" w:rsidP="00664C27">
            <w:pPr>
              <w:jc w:val="center"/>
              <w:rPr>
                <w:b/>
                <w:sz w:val="24"/>
                <w:szCs w:val="24"/>
              </w:rPr>
            </w:pPr>
            <w:r w:rsidRPr="00664C27">
              <w:rPr>
                <w:b/>
                <w:sz w:val="24"/>
                <w:szCs w:val="24"/>
              </w:rPr>
              <w:t>900.000,00</w:t>
            </w:r>
          </w:p>
          <w:p w:rsidR="00664C27" w:rsidRPr="00664C27" w:rsidRDefault="00664C27" w:rsidP="00664C2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52804" w:rsidRDefault="00752804" w:rsidP="00E3111A">
      <w:pPr>
        <w:jc w:val="center"/>
        <w:rPr>
          <w:rFonts w:eastAsia="Times New Roman" w:cs="Calibri"/>
          <w:b/>
          <w:bCs/>
          <w:color w:val="FF0000"/>
          <w:sz w:val="28"/>
          <w:szCs w:val="28"/>
          <w:lang w:eastAsia="bs-Latn-BA"/>
        </w:rPr>
      </w:pPr>
    </w:p>
    <w:sectPr w:rsidR="00752804" w:rsidSect="00E311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1A"/>
    <w:rsid w:val="00041669"/>
    <w:rsid w:val="00133A17"/>
    <w:rsid w:val="001941DF"/>
    <w:rsid w:val="00225CFD"/>
    <w:rsid w:val="002403D0"/>
    <w:rsid w:val="002D134D"/>
    <w:rsid w:val="003D5E48"/>
    <w:rsid w:val="00407291"/>
    <w:rsid w:val="00462326"/>
    <w:rsid w:val="005544EA"/>
    <w:rsid w:val="00646659"/>
    <w:rsid w:val="00664C27"/>
    <w:rsid w:val="006862D8"/>
    <w:rsid w:val="00752804"/>
    <w:rsid w:val="008C7514"/>
    <w:rsid w:val="00910AB3"/>
    <w:rsid w:val="00A57F63"/>
    <w:rsid w:val="00B77527"/>
    <w:rsid w:val="00C0109E"/>
    <w:rsid w:val="00CC495E"/>
    <w:rsid w:val="00D90933"/>
    <w:rsid w:val="00DF0287"/>
    <w:rsid w:val="00E3111A"/>
    <w:rsid w:val="00E93066"/>
    <w:rsid w:val="00F4436E"/>
    <w:rsid w:val="00F821D9"/>
    <w:rsid w:val="00FC6F9D"/>
    <w:rsid w:val="00F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C687"/>
  <w15:docId w15:val="{124904AD-D5A8-479B-9F84-B29A9BA3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cp:lastPrinted>2024-10-15T11:29:00Z</cp:lastPrinted>
  <dcterms:created xsi:type="dcterms:W3CDTF">2024-10-15T12:18:00Z</dcterms:created>
  <dcterms:modified xsi:type="dcterms:W3CDTF">2024-10-15T12:18:00Z</dcterms:modified>
</cp:coreProperties>
</file>